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21" w:rsidRPr="00946A21" w:rsidRDefault="00946A21" w:rsidP="00946A21">
      <w:pPr>
        <w:jc w:val="center"/>
        <w:rPr>
          <w:rFonts w:ascii="Times New Roman" w:hAnsi="Times New Roman" w:cs="Times New Roman"/>
          <w:b/>
          <w:color w:val="000000" w:themeColor="text1"/>
        </w:rPr>
      </w:pPr>
    </w:p>
    <w:p w:rsidR="00946A21" w:rsidRPr="00946A21" w:rsidRDefault="00946A21" w:rsidP="00946A21">
      <w:pPr>
        <w:jc w:val="center"/>
        <w:rPr>
          <w:rFonts w:ascii="Times New Roman" w:hAnsi="Times New Roman" w:cs="Times New Roman"/>
          <w:b/>
          <w:color w:val="000000" w:themeColor="text1"/>
        </w:rPr>
      </w:pPr>
      <w:r w:rsidRPr="00946A21">
        <w:rPr>
          <w:rFonts w:ascii="Times New Roman" w:hAnsi="Times New Roman" w:cs="Times New Roman"/>
          <w:b/>
          <w:color w:val="000000" w:themeColor="text1"/>
        </w:rPr>
        <w:t xml:space="preserve">ЮНЕСКО </w:t>
      </w:r>
      <w:proofErr w:type="spellStart"/>
      <w:r w:rsidRPr="00946A21">
        <w:rPr>
          <w:rFonts w:ascii="Times New Roman" w:hAnsi="Times New Roman" w:cs="Times New Roman"/>
          <w:b/>
          <w:color w:val="000000" w:themeColor="text1"/>
        </w:rPr>
        <w:t>принциптері</w:t>
      </w:r>
      <w:proofErr w:type="spellEnd"/>
      <w:r w:rsidRPr="00946A21">
        <w:rPr>
          <w:rFonts w:ascii="Times New Roman" w:hAnsi="Times New Roman" w:cs="Times New Roman"/>
          <w:b/>
          <w:color w:val="000000" w:themeColor="text1"/>
        </w:rPr>
        <w:t xml:space="preserve"> </w:t>
      </w:r>
      <w:proofErr w:type="spellStart"/>
      <w:r w:rsidRPr="00946A21">
        <w:rPr>
          <w:rFonts w:ascii="Times New Roman" w:hAnsi="Times New Roman" w:cs="Times New Roman"/>
          <w:b/>
          <w:color w:val="000000" w:themeColor="text1"/>
        </w:rPr>
        <w:t>және</w:t>
      </w:r>
      <w:proofErr w:type="spellEnd"/>
      <w:r w:rsidRPr="00946A21">
        <w:rPr>
          <w:rFonts w:ascii="Times New Roman" w:hAnsi="Times New Roman" w:cs="Times New Roman"/>
          <w:b/>
          <w:color w:val="000000" w:themeColor="text1"/>
        </w:rPr>
        <w:t xml:space="preserve"> </w:t>
      </w:r>
      <w:proofErr w:type="spellStart"/>
      <w:r w:rsidRPr="00946A21">
        <w:rPr>
          <w:rFonts w:ascii="Times New Roman" w:hAnsi="Times New Roman" w:cs="Times New Roman"/>
          <w:b/>
          <w:color w:val="000000" w:themeColor="text1"/>
        </w:rPr>
        <w:t>әлемдік</w:t>
      </w:r>
      <w:proofErr w:type="spellEnd"/>
      <w:r w:rsidRPr="00946A21">
        <w:rPr>
          <w:rFonts w:ascii="Times New Roman" w:hAnsi="Times New Roman" w:cs="Times New Roman"/>
          <w:b/>
          <w:color w:val="000000" w:themeColor="text1"/>
        </w:rPr>
        <w:t xml:space="preserve"> </w:t>
      </w:r>
      <w:proofErr w:type="spellStart"/>
      <w:r w:rsidRPr="00946A21">
        <w:rPr>
          <w:rFonts w:ascii="Times New Roman" w:hAnsi="Times New Roman" w:cs="Times New Roman"/>
          <w:b/>
          <w:color w:val="000000" w:themeColor="text1"/>
        </w:rPr>
        <w:t>журналистикадағы</w:t>
      </w:r>
      <w:proofErr w:type="spellEnd"/>
      <w:r w:rsidRPr="00946A21">
        <w:rPr>
          <w:rFonts w:ascii="Times New Roman" w:hAnsi="Times New Roman" w:cs="Times New Roman"/>
          <w:b/>
          <w:color w:val="000000" w:themeColor="text1"/>
        </w:rPr>
        <w:t xml:space="preserve"> </w:t>
      </w:r>
      <w:proofErr w:type="spellStart"/>
      <w:r w:rsidRPr="00946A21">
        <w:rPr>
          <w:rFonts w:ascii="Times New Roman" w:hAnsi="Times New Roman" w:cs="Times New Roman"/>
          <w:b/>
          <w:color w:val="000000" w:themeColor="text1"/>
        </w:rPr>
        <w:t>инновациялар</w:t>
      </w:r>
      <w:proofErr w:type="spellEnd"/>
      <w:r w:rsidRPr="00946A21">
        <w:rPr>
          <w:rFonts w:ascii="Times New Roman" w:hAnsi="Times New Roman" w:cs="Times New Roman"/>
          <w:b/>
          <w:color w:val="000000" w:themeColor="text1"/>
        </w:rPr>
        <w:t>.</w:t>
      </w:r>
    </w:p>
    <w:p w:rsidR="00946A21" w:rsidRPr="00946A21" w:rsidRDefault="00946A21" w:rsidP="00946A21">
      <w:pPr>
        <w:jc w:val="both"/>
        <w:rPr>
          <w:rFonts w:ascii="Times New Roman" w:hAnsi="Times New Roman" w:cs="Times New Roman"/>
          <w:color w:val="000000" w:themeColor="text1"/>
          <w:lang w:val="kk-KZ"/>
        </w:rPr>
      </w:pPr>
      <w:r w:rsidRPr="00946A21">
        <w:rPr>
          <w:rFonts w:ascii="Times New Roman" w:hAnsi="Times New Roman" w:cs="Times New Roman"/>
          <w:color w:val="000000" w:themeColor="text1"/>
          <w:lang w:val="kk-KZ"/>
        </w:rPr>
        <w:t>ЮНЕСКО Біріккен Ұлттар Ұйымының Білім, Ғылым және Мәдениет Ұйымының агенттігі болып табылады және осы салалардағы халықаралық ынтымақтастық арқылы бейбітшілік орнатуға ұмтылады. ЮНЕСКО бағдарламалары 2015 жылы БҰҰ Бас Ассамблеясы қабылдаған 2030 жылға дейінгі тұрақты даму күн тәртібінде белгіленген Тұрақты даму мақсаттарына қол жеткізуге ықпал етеді.</w:t>
      </w:r>
    </w:p>
    <w:p w:rsidR="00946A21" w:rsidRPr="00946A21" w:rsidRDefault="00946A21" w:rsidP="00946A21">
      <w:pPr>
        <w:jc w:val="both"/>
        <w:rPr>
          <w:rFonts w:ascii="Times New Roman" w:hAnsi="Times New Roman" w:cs="Times New Roman"/>
          <w:color w:val="000000" w:themeColor="text1"/>
          <w:lang w:val="kk-KZ"/>
        </w:rPr>
      </w:pPr>
      <w:r w:rsidRPr="00946A21">
        <w:rPr>
          <w:rFonts w:ascii="Times New Roman" w:hAnsi="Times New Roman" w:cs="Times New Roman"/>
          <w:color w:val="000000" w:themeColor="text1"/>
          <w:lang w:val="kk-KZ"/>
        </w:rPr>
        <w:t>Үкіметтер арасындағы саяси және экономикалық келісімдер халықтардың ұмтылысына тұрақты және шынайы қолдауды қамтамасыз ету үшін жеткіліксіз. Тұрақты бейбітшілік диалог пен өзара түсіністікке, сондай -ақ адамзаттың интеллектуалдық және моральдық ынтымақтастығына негізделуі тиіс.</w:t>
      </w:r>
    </w:p>
    <w:p w:rsidR="00946A21" w:rsidRPr="00946A21" w:rsidRDefault="00946A21" w:rsidP="00946A21">
      <w:pPr>
        <w:jc w:val="both"/>
        <w:rPr>
          <w:rFonts w:ascii="Times New Roman" w:hAnsi="Times New Roman" w:cs="Times New Roman"/>
          <w:color w:val="000000" w:themeColor="text1"/>
          <w:lang w:val="kk-KZ"/>
        </w:rPr>
      </w:pPr>
      <w:r w:rsidRPr="00946A21">
        <w:rPr>
          <w:rFonts w:ascii="Times New Roman" w:hAnsi="Times New Roman" w:cs="Times New Roman"/>
          <w:color w:val="000000" w:themeColor="text1"/>
          <w:lang w:val="kk-KZ"/>
        </w:rPr>
        <w:t>Бұл тұрғыда ЮНЕСКО болашақ азаматтарды жеккөрушілік пен төзбеушіліксіз қалыптастыру үшін білім беру құралдарын әзірлеп жатыр. ЮНЕСКО әрбір бала мен азаматтың сапалы білім алуына кепілдік береді. ЮНЕСКО мәдени мұраны сақтауға және барлық мәдениеттердің тең қадір -қасиетін қорғауға ықпал ете отырып, олардың арасындағы байланысты нығайтады. ЮНЕСКО даму мен ынтымақтастықтың қозғаушы күші ретінде зерттеу саясатын қалыптастыруға көмектеседі. ЮНЕСКО сөз бостандығын демократия мен дамудың негізгі құқығы мен қажетті шарты ретінде қорғайды. ЮНЕСКО идеялар зертханасы ретінде әрекет етеді, халықаралық стандарттарды белгілейді және идеялар мен білімнің еркін алмасуына ықпал ететін ынтымақтастық бағдарламаларын жүзеге асырады.</w:t>
      </w:r>
    </w:p>
    <w:p w:rsidR="00946A21" w:rsidRPr="00946A21" w:rsidRDefault="00946A21" w:rsidP="00946A21">
      <w:pPr>
        <w:jc w:val="both"/>
        <w:rPr>
          <w:rFonts w:ascii="Times New Roman" w:hAnsi="Times New Roman" w:cs="Times New Roman"/>
          <w:color w:val="000000" w:themeColor="text1"/>
          <w:lang w:val="kk-KZ"/>
        </w:rPr>
      </w:pPr>
      <w:r w:rsidRPr="00946A21">
        <w:rPr>
          <w:rFonts w:ascii="Times New Roman" w:hAnsi="Times New Roman" w:cs="Times New Roman"/>
          <w:color w:val="000000" w:themeColor="text1"/>
          <w:lang w:val="kk-KZ"/>
        </w:rPr>
        <w:t>Бұл әлемге көзқарас Екінші дүниежүзілік соғыстан кейін пайда болды, нәсілшілдік және антисемиттік идеологияға негізделген. Жетпіс жылдан астам уақыт өткеннен кейін ЮНЕСКО -ның мандаты мәдени әртүрлілікке төзбеушіліктің жаңа түрлері әсер ететін, ғылыми білімге қарсы шығатын және сөз бостандығына қатер төндіретін әлемде бұрынғыдан да өзекті болып қала береді. Бұған жауап ретінде ЮНЕСКО білім, ғылым және мәдениет саласындағы гуманитарлық жұмысын жалғастыруы тиіс.</w:t>
      </w:r>
    </w:p>
    <w:p w:rsidR="00444C2C" w:rsidRPr="00946A21" w:rsidRDefault="00946A21" w:rsidP="00946A21">
      <w:pPr>
        <w:jc w:val="both"/>
        <w:rPr>
          <w:rFonts w:ascii="Times New Roman" w:hAnsi="Times New Roman" w:cs="Times New Roman"/>
          <w:color w:val="000000" w:themeColor="text1"/>
          <w:lang w:val="kk-KZ"/>
        </w:rPr>
      </w:pPr>
      <w:r w:rsidRPr="00946A21">
        <w:rPr>
          <w:rFonts w:ascii="Times New Roman" w:hAnsi="Times New Roman" w:cs="Times New Roman"/>
          <w:color w:val="000000" w:themeColor="text1"/>
          <w:lang w:val="kk-KZ"/>
        </w:rPr>
        <w:t xml:space="preserve">1945 жылы құрылғаннан бері ЮНЕСКО -ның миссиясы бейбітшілікке, кедейлікті жоюға, тұрақты дамуға және мәдениетаралық диалогқа жәрдемдесу болды. </w:t>
      </w:r>
      <w:r w:rsidRPr="00DE3F48">
        <w:rPr>
          <w:rFonts w:ascii="Times New Roman" w:hAnsi="Times New Roman" w:cs="Times New Roman"/>
          <w:color w:val="000000" w:themeColor="text1"/>
          <w:lang w:val="kk-KZ"/>
        </w:rPr>
        <w:t xml:space="preserve">Сонымен қатар, Ұйымның білім беру саласындағы қызметі осы мақсаттарға жетудің маңызды құралдарының бірі болып табылады. </w:t>
      </w:r>
      <w:r w:rsidRPr="00946A21">
        <w:rPr>
          <w:rFonts w:ascii="Times New Roman" w:hAnsi="Times New Roman" w:cs="Times New Roman"/>
          <w:color w:val="000000" w:themeColor="text1"/>
        </w:rPr>
        <w:t xml:space="preserve">ЮНЕСКО </w:t>
      </w:r>
      <w:proofErr w:type="spellStart"/>
      <w:r w:rsidRPr="00946A21">
        <w:rPr>
          <w:rFonts w:ascii="Times New Roman" w:hAnsi="Times New Roman" w:cs="Times New Roman"/>
          <w:color w:val="000000" w:themeColor="text1"/>
        </w:rPr>
        <w:t>бүкіл</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әлем</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бойынша</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сапалы</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білім</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берудің</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жалпыға</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бірдей</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және</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гуманистік</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көзқарасын</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білдіреді</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және</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жалпыға</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бірдей</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білім</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алуға</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құқықты</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іске</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асырады</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сонымен</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қатар</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адами</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әлеуетті</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қоғам</w:t>
      </w:r>
      <w:proofErr w:type="spellEnd"/>
      <w:r w:rsidRPr="00946A21">
        <w:rPr>
          <w:rFonts w:ascii="Times New Roman" w:hAnsi="Times New Roman" w:cs="Times New Roman"/>
          <w:color w:val="000000" w:themeColor="text1"/>
        </w:rPr>
        <w:t xml:space="preserve"> мен </w:t>
      </w:r>
      <w:proofErr w:type="spellStart"/>
      <w:r w:rsidRPr="00946A21">
        <w:rPr>
          <w:rFonts w:ascii="Times New Roman" w:hAnsi="Times New Roman" w:cs="Times New Roman"/>
          <w:color w:val="000000" w:themeColor="text1"/>
        </w:rPr>
        <w:t>экономиканы</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дамытудағы</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білімнің</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басты</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рөлін</w:t>
      </w:r>
      <w:proofErr w:type="spellEnd"/>
      <w:r w:rsidRPr="00946A21">
        <w:rPr>
          <w:rFonts w:ascii="Times New Roman" w:hAnsi="Times New Roman" w:cs="Times New Roman"/>
          <w:color w:val="000000" w:themeColor="text1"/>
        </w:rPr>
        <w:t xml:space="preserve"> </w:t>
      </w:r>
      <w:proofErr w:type="spellStart"/>
      <w:r w:rsidRPr="00946A21">
        <w:rPr>
          <w:rFonts w:ascii="Times New Roman" w:hAnsi="Times New Roman" w:cs="Times New Roman"/>
          <w:color w:val="000000" w:themeColor="text1"/>
        </w:rPr>
        <w:t>жақтайды</w:t>
      </w:r>
      <w:proofErr w:type="spellEnd"/>
      <w:r w:rsidRPr="00946A21">
        <w:rPr>
          <w:rFonts w:ascii="Times New Roman" w:hAnsi="Times New Roman" w:cs="Times New Roman"/>
          <w:color w:val="000000" w:themeColor="text1"/>
        </w:rPr>
        <w:t>.</w:t>
      </w:r>
    </w:p>
    <w:p w:rsidR="00946A21" w:rsidRPr="00946A21" w:rsidRDefault="00946A21" w:rsidP="00946A21">
      <w:pPr>
        <w:jc w:val="both"/>
        <w:rPr>
          <w:rFonts w:ascii="Times New Roman" w:hAnsi="Times New Roman" w:cs="Times New Roman"/>
          <w:color w:val="000000" w:themeColor="text1"/>
          <w:lang w:val="kk-KZ"/>
        </w:rPr>
      </w:pPr>
    </w:p>
    <w:p w:rsidR="00946A21" w:rsidRPr="00946A21" w:rsidRDefault="00946A21" w:rsidP="00946A21">
      <w:pPr>
        <w:jc w:val="both"/>
        <w:rPr>
          <w:rFonts w:ascii="Times New Roman" w:hAnsi="Times New Roman" w:cs="Times New Roman"/>
          <w:color w:val="000000" w:themeColor="text1"/>
          <w:lang w:val="kk-KZ"/>
        </w:rPr>
      </w:pPr>
      <w:r w:rsidRPr="00946A21">
        <w:rPr>
          <w:rFonts w:ascii="Times New Roman" w:hAnsi="Times New Roman" w:cs="Times New Roman"/>
          <w:color w:val="000000" w:themeColor="text1"/>
          <w:lang w:val="kk-KZ"/>
        </w:rPr>
        <w:t>ЮНЕСКО Тұрақты Дамудың 4 -ші мақсатын жүзеге асыруға жауапты - Білім 2030 Іс -әрекет шеңбері арқылы өмір бойы инклюзивті және тең сапалы білім мен оқуға қол жеткізу.Бұл рөлді орындау үшін ЮНЕСКО әлемдік және аймақтық деңгейде білім беру саласында жетекші рөл атқаруы, бүкіл әлем бойынша білім беру жүйесін нығайтуы және білім беру арқылы біздің заманымыздың жаһандық мәселелерін шешудің жолдарын ұсынуы қажет.</w:t>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t>Ұйым жаһандық азаматтық пен тұрақты даму, адам құқықтары мен гендерлік теңдік, АҚТҚ және ЖҚТБ, техникалық және кәсіби дағдыларды дамыту сияқты салаларда тиісті сапалы білімге, білім мен дағдылардың таралуына инклюзивті және әділ қол жеткізуді жақсартуға бағытталған. ЮНЕСКО мүше үкіметтермен және оның көптеген серіктестерімен білім беру жүйесінің тиімділігін арттыру үшін қажетті саяси жауаптар арқылы жұмыс жасайды.</w:t>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t xml:space="preserve">Білім берудің әр түрлі аспектілеріне арналған Біріккен Ұлттар Ұйымының </w:t>
      </w:r>
      <w:r w:rsidRPr="00946A21">
        <w:rPr>
          <w:rFonts w:ascii="Times New Roman" w:hAnsi="Times New Roman" w:cs="Times New Roman"/>
          <w:color w:val="000000" w:themeColor="text1"/>
          <w:lang w:val="kk-KZ"/>
        </w:rPr>
        <w:lastRenderedPageBreak/>
        <w:t>жалғыз агенттігі ретінде ЮНЕСКО білім берудің барлық сатыларында жұмыс істейді, мектепке дейінгі кезеңнен жоғары, кәсіптік даярлыққа, мектептен тыс арнайы білім мен сауаттылыққа дейін.</w:t>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Pr>
          <w:rFonts w:ascii="Times New Roman" w:hAnsi="Times New Roman" w:cs="Times New Roman"/>
          <w:color w:val="000000" w:themeColor="text1"/>
          <w:lang w:val="kk-KZ"/>
        </w:rPr>
        <w:tab/>
      </w:r>
      <w:r w:rsidRPr="00946A21">
        <w:rPr>
          <w:rFonts w:ascii="Times New Roman" w:hAnsi="Times New Roman" w:cs="Times New Roman"/>
          <w:color w:val="000000" w:themeColor="text1"/>
          <w:lang w:val="kk-KZ"/>
        </w:rPr>
        <w:t>Білім 2030 іс -қимыл негізі ЮНЕСКО мен оның серіктестерін 4 -ші тұрақты даму мақсатына бағыттайды. Ол үкіметтердің тиісінше өнімділікті іске асыруда, талдауда және бақылауда маңызды рөлін мойындайды және серіктестік пен тиімді көпжақты қаржыландыру арқылы қолдау көрсететін елдердің өзгерістерінің маңыз</w:t>
      </w:r>
      <w:bookmarkStart w:id="0" w:name="_GoBack"/>
      <w:bookmarkEnd w:id="0"/>
      <w:r w:rsidRPr="00946A21">
        <w:rPr>
          <w:rFonts w:ascii="Times New Roman" w:hAnsi="Times New Roman" w:cs="Times New Roman"/>
          <w:color w:val="000000" w:themeColor="text1"/>
          <w:lang w:val="kk-KZ"/>
        </w:rPr>
        <w:t>дылығын атап өтеді.</w:t>
      </w:r>
    </w:p>
    <w:sectPr w:rsidR="00946A21" w:rsidRPr="00946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F0"/>
    <w:rsid w:val="00444C2C"/>
    <w:rsid w:val="00946A21"/>
    <w:rsid w:val="00C63BF0"/>
    <w:rsid w:val="00DE3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3253</Characters>
  <Application>Microsoft Office Word</Application>
  <DocSecurity>0</DocSecurity>
  <Lines>27</Lines>
  <Paragraphs>7</Paragraphs>
  <ScaleCrop>false</ScaleCrop>
  <Company>Krokoz™</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77021</dc:creator>
  <cp:keywords/>
  <dc:description/>
  <cp:lastModifiedBy>8</cp:lastModifiedBy>
  <cp:revision>2</cp:revision>
  <dcterms:created xsi:type="dcterms:W3CDTF">2021-09-17T12:53:00Z</dcterms:created>
  <dcterms:modified xsi:type="dcterms:W3CDTF">2021-09-17T12:53:00Z</dcterms:modified>
</cp:coreProperties>
</file>